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</w:tblGrid>
      <w:tr w:rsidR="00CF6CC6" w:rsidRPr="00CF6CC6" w:rsidTr="00CF6CC6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CF6CC6" w:rsidRPr="00CF6CC6" w:rsidRDefault="00CF6CC6" w:rsidP="00C17695">
            <w:pPr>
              <w:widowControl/>
              <w:wordWrap w:val="0"/>
              <w:spacing w:line="270" w:lineRule="atLeast"/>
              <w:jc w:val="center"/>
              <w:rPr>
                <w:rFonts w:ascii="ˎ̥" w:eastAsia="宋体" w:hAnsi="ˎ̥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CF6CC6">
              <w:rPr>
                <w:rFonts w:ascii="ˎ̥" w:eastAsia="宋体" w:hAnsi="ˎ̥" w:cs="宋体"/>
                <w:color w:val="000000"/>
                <w:kern w:val="0"/>
                <w:sz w:val="24"/>
                <w:szCs w:val="24"/>
              </w:rPr>
              <w:t>职业病危害现状及分析</w:t>
            </w:r>
            <w:bookmarkEnd w:id="0"/>
          </w:p>
        </w:tc>
      </w:tr>
      <w:tr w:rsidR="00CF6CC6" w:rsidRPr="00CF6CC6" w:rsidTr="00CF6CC6">
        <w:trPr>
          <w:trHeight w:val="375"/>
          <w:tblCellSpacing w:w="0" w:type="dxa"/>
        </w:trPr>
        <w:tc>
          <w:tcPr>
            <w:tcW w:w="0" w:type="auto"/>
            <w:shd w:val="clear" w:color="auto" w:fill="E7F3FF"/>
            <w:vAlign w:val="center"/>
            <w:hideMark/>
          </w:tcPr>
          <w:p w:rsidR="00CF6CC6" w:rsidRPr="00CF6CC6" w:rsidRDefault="00CF6CC6" w:rsidP="00CF6CC6">
            <w:pPr>
              <w:widowControl/>
              <w:wordWrap w:val="0"/>
              <w:spacing w:line="270" w:lineRule="atLeast"/>
              <w:jc w:val="center"/>
              <w:rPr>
                <w:rFonts w:ascii="ˎ̥" w:eastAsia="宋体" w:hAnsi="ˎ̥" w:cs="宋体"/>
                <w:color w:val="313131"/>
                <w:kern w:val="0"/>
                <w:szCs w:val="21"/>
              </w:rPr>
            </w:pPr>
          </w:p>
        </w:tc>
      </w:tr>
      <w:tr w:rsidR="00CF6CC6" w:rsidRPr="00CF6CC6" w:rsidTr="00CF6CC6">
        <w:trPr>
          <w:tblCellSpacing w:w="0" w:type="dxa"/>
        </w:trPr>
        <w:tc>
          <w:tcPr>
            <w:tcW w:w="0" w:type="auto"/>
            <w:hideMark/>
          </w:tcPr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近年来，职业病防治成为公共卫生的重要内容，国家制定了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一些列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职业病防治的重要政策，推进了职业病防治工作法制建设，职业病防治工作逐渐规范化、法制化，取得了一定进展。但是根据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年职业病报告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(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不包括西藏、港澳台地区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)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，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年全国共诊断各类职业病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14296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例，比上升了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24.1%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。估计每年我国因职业病、工伤事故造成的直接经济损失约达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1000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亿元，间接经济损失约达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亿元。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一、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年职业病报告中的主要类型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、尘肺病。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年共报告尘肺病新病例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10963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(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比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年增加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2180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例，增加比例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26.2%)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，死亡病例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875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晋期病例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860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新发病例中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89.37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为煤工尘肺病和矽肺，分别为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5351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例和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4447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、职业中毒。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(1)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急性职业中毒。各类急性职业中毒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301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起，涉及中毒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600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人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(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比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年增加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133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人，增加比例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26.5%)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，其中死亡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76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人，急性职业中毒事故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(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同时中毒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人以上或死亡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5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人以下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)39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起，涉及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188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人中毒，死亡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76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人，重大急性职业中毒事故病死率高达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40.43%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。引起急性职业中毒的化学物质多达近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60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种，中毒例数排在前两位的化学物质依次为一氧化碳和硫化氢，分为为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188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例和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68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例。中毒致死例数居首位的化学物质为硫化氢，死亡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例，死亡率为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39.71%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(2)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慢性职业中毒。慢性职业中毒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1638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(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比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年增加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555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人，增加比例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51.2%)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，导致慢性职业中毒人数排在前三位的化学物质分别是铅及其化合物、苯和三硝基甲苯，分别为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849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例、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225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例和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181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例，各占慢性职业中毒例数的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51.83%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13.74%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和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11.05%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3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、职业性肿瘤。各地共报告职业性肿瘤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48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例。其中焦炉工人肺癌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25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例，苯所致白血病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例，石棉所致肺癌、间皮瘤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4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例，联苯胺所致膀胱癌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例，砷所致肺癌、皮肤癌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4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、职业性耳鼻喉口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腔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疾病等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类职业病共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1047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例。其中，职业性耳鼻喉口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腔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疾病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290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例，以噪声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聋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为主的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269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例，职业性眼病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349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例，以职业性白内障为主的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197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例，职业性皮肤病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280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例，以化学性皮肤灼伤为主的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176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例，物理因素所致职业病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54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例，以中暑为主的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例，生物因素所致职业病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48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例，布氏杆菌病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46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例，森林脑炎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例，其他职业病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例，以职业性哮喘为主的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18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二、我国职业病发病特点分析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、接触职业病危害人数多，病患数量大。职业病危害接触人数、患病人数和新发病人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lastRenderedPageBreak/>
              <w:t>数居世界前列，而且许多企业职业病危害申报不实，许多企业工人不进行法定职业健康体检，因此目前的职业病报告不能反映职业病发病的实际情况，估计在今后若干年我们过的职业病发病总数还将呈继续上升趋势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、职业中毒呈现行业集中趋势，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年全国各季度报告的急性职业性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中毒仍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以一氧化碳中毒最为严重，各季度报告中毒起数和人数均最多，主要分布在冶金、煤炭和有色金属行业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其次，职业性硫化氢中毒，只要分布在化工、煤炭和机械行业。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慢性职业中毒主要分布在有色金属、轻工、机械、化工和冶金行业，其中，铅及其化合物和苯中毒较为严重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生产安全因素所致职业病主要分布在农业和轻工业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化学性眼部灼伤和皮肤灼伤主要分布在轻工行业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职业性白内障主要分布在兵器和化工行业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噪声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聋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主要分布在机械行业。报告职业病例数居前三位行业依次为煤炭、有色金属和建材行业。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3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职业病危害转移严重。一些存在职业病危害的生产企业和工艺技术由境外向境内转移，境内也普遍存在职业病危害从城市和工业区向农村转移，从经济发达地区向欠发达地区转移，从大中型企业向中小型企业转移的情况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4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、职业病危害流动性大。目前国内企业大量雇用农民工，农民工流动性大，自我保护意识低，接触职业病危害的情况十分复杂，其健康影响难以准确估计。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5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、私营企业和中小型企业职业病危害严重。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年的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301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起职业中毒事故中，一半以上发生于非公有经济类型的企业，其中以私有经济类型企业居首，为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135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起，涉及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307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人中毒，占总中毒人数的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51.17%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，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1638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例慢性职业中毒病例中，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1262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例慢性职业中毒病例分布在中小型企业，占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82.97%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、严重职业病发病形式依然严峻。尘肺病依然是我国最严重的职业病，表明粉尘作业场所卫生条件没有得到根本改善。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(1)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尘肺病例数占总报告例数的比例量大。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年报告尘肺病新病例数占职业病报告总数的比例较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年提高了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0.44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个百分点，达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76.69%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(2)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尘肺病发病工龄缩短。根据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年报告，新病例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实际接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尘工龄不足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年的有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2331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例，占尘肺新病例数的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21.26%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，其中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实际接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尘工龄不足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5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年的有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1017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例，占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9.28%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，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实际接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尘工龄不足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年的有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125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例，占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1.14%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。速发型尘肺病例以煤矿开采和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洗选业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为主。以矽肺为主，其次为煤工尘肺。在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2000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年以后才开始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接尘且工龄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不足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年的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70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例尘肺病例中，矽肺和煤工尘肺各位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33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例、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41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例发生于煤矿开采和洗选业，主要工种为凿岩工和采煤工。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lastRenderedPageBreak/>
              <w:t xml:space="preserve">　　三、导致职业病危害的原因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1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、对职业病危害的认识不足。不少用人单位没有按照职业病防治的规定进行管理，甚至没有相应的管理人员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劳动者不了解职业病的危害，不了解专家拥有职业卫生的权利，不了解职业性体检、职业病诊断和治疗的程序。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2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、部分用人单位法制观念薄。片面追求经济利益，无视劳动者的健康权益。一些单位为了降低成本，工作场所劳动条件恶劣，缺少必要的防护设施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强迫劳动者在恶劣的劳动条件下超强度、超时劳动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以种种借口解雇可能患有职业病或已患职业病的职工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不按规定组织劳动者进行职业健康检查，劳动者健康权益得不到保障。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3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、一些用人单位用种种手段逃避职业病防治的监管。如一些单位以承包的方式转移职业病危害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大量使用农民工和临时工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不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如实申报职业病危害项目，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不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如实安排接触有毒有害物质的劳动者参加职业性体检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频繁更换在职业病危害岗位上的工作人员。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4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、转嫁职业病危害。许多企业将职业危害大的工种外包给包工头或农民工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(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如车辆厂将去锈工、油漆工转包给服务公司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水泥厂的包装搬运工作外包给搬运公司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;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船厂的电焊工外包给不具备防护能力的民营企业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)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，以此逃避对工人的健康监护和对作业现场的环境检测。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5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、职业卫生监管和技术服务网络欠缺。基层卫生监督机构普遍缺乏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即懂职业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卫生专业知识，又具有一定法律政策水平的专业人员，职业卫生服务机构数量少，而且分布不均衡，服务能力和水平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不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高等，也影响了职业病防治工作的开展。</w:t>
            </w:r>
          </w:p>
          <w:p w:rsidR="00CF6CC6" w:rsidRPr="00CF6CC6" w:rsidRDefault="00CF6CC6" w:rsidP="00CF6CC6">
            <w:pPr>
              <w:widowControl/>
              <w:wordWrap w:val="0"/>
              <w:spacing w:before="100" w:beforeAutospacing="1" w:after="100" w:afterAutospacing="1" w:line="375" w:lineRule="atLeast"/>
              <w:jc w:val="left"/>
              <w:rPr>
                <w:rFonts w:ascii="ˎ̥" w:eastAsia="宋体" w:hAnsi="ˎ̥" w:cs="宋体"/>
                <w:color w:val="555555"/>
                <w:kern w:val="0"/>
                <w:szCs w:val="21"/>
              </w:rPr>
            </w:pP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 xml:space="preserve">　　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6</w:t>
            </w:r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、源头控制不力。建设项目职业病危害的前期预防工作不到位，职业病危害的</w:t>
            </w:r>
            <w:proofErr w:type="gramStart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预评价</w:t>
            </w:r>
            <w:proofErr w:type="gramEnd"/>
            <w:r w:rsidRPr="00CF6CC6">
              <w:rPr>
                <w:rFonts w:ascii="ˎ̥" w:eastAsia="宋体" w:hAnsi="ˎ̥" w:cs="宋体"/>
                <w:color w:val="555555"/>
                <w:kern w:val="0"/>
                <w:szCs w:val="21"/>
              </w:rPr>
              <w:t>及卫生审核工作管理不力。</w:t>
            </w:r>
          </w:p>
        </w:tc>
      </w:tr>
    </w:tbl>
    <w:p w:rsidR="006F610A" w:rsidRPr="00CF6CC6" w:rsidRDefault="006F610A"/>
    <w:sectPr w:rsidR="006F610A" w:rsidRPr="00CF6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CD"/>
    <w:rsid w:val="00450007"/>
    <w:rsid w:val="006D1ECD"/>
    <w:rsid w:val="006F610A"/>
    <w:rsid w:val="00C17695"/>
    <w:rsid w:val="00C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524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2016-01-28T02:53:00Z</dcterms:created>
  <dcterms:modified xsi:type="dcterms:W3CDTF">2016-01-28T02:55:00Z</dcterms:modified>
</cp:coreProperties>
</file>